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495" w:rsidRPr="00105495" w:rsidRDefault="00105495" w:rsidP="00105495">
      <w:pPr>
        <w:rPr>
          <w:rFonts w:ascii="Blackadder ITC" w:hAnsi="Blackadder ITC"/>
          <w:color w:val="2DC214"/>
          <w:sz w:val="40"/>
          <w:szCs w:val="40"/>
        </w:rPr>
      </w:pPr>
      <w:bookmarkStart w:id="0" w:name="_GoBack"/>
      <w:bookmarkEnd w:id="0"/>
      <w:r w:rsidRPr="00105495">
        <w:rPr>
          <w:rFonts w:ascii="Blackadder ITC" w:hAnsi="Blackadder ITC"/>
          <w:color w:val="2DC214"/>
          <w:sz w:val="40"/>
          <w:szCs w:val="40"/>
        </w:rPr>
        <w:t xml:space="preserve">Langsam, laut und los….. </w:t>
      </w:r>
    </w:p>
    <w:p w:rsidR="00105495" w:rsidRPr="00105495" w:rsidRDefault="00105495" w:rsidP="00105495">
      <w:pPr>
        <w:rPr>
          <w:rFonts w:ascii="Blackadder ITC" w:hAnsi="Blackadder ITC"/>
          <w:color w:val="2DC214"/>
          <w:sz w:val="40"/>
          <w:szCs w:val="40"/>
        </w:rPr>
      </w:pPr>
      <w:r w:rsidRPr="00105495">
        <w:rPr>
          <w:rFonts w:ascii="Blackadder ITC" w:hAnsi="Blackadder ITC"/>
          <w:color w:val="2DC214"/>
          <w:sz w:val="40"/>
          <w:szCs w:val="40"/>
        </w:rPr>
        <w:tab/>
      </w:r>
      <w:r w:rsidRPr="00105495">
        <w:rPr>
          <w:rFonts w:ascii="Blackadder ITC" w:hAnsi="Blackadder ITC"/>
          <w:color w:val="2DC214"/>
          <w:sz w:val="40"/>
          <w:szCs w:val="40"/>
        </w:rPr>
        <w:tab/>
      </w:r>
      <w:r w:rsidRPr="00105495">
        <w:rPr>
          <w:rFonts w:ascii="Blackadder ITC" w:hAnsi="Blackadder ITC"/>
          <w:color w:val="2DC214"/>
          <w:sz w:val="40"/>
          <w:szCs w:val="40"/>
        </w:rPr>
        <w:tab/>
        <w:t>….und dann wieder still</w:t>
      </w:r>
    </w:p>
    <w:p w:rsidR="00105495" w:rsidRPr="00105495" w:rsidRDefault="00105495" w:rsidP="00105495">
      <w:pPr>
        <w:pStyle w:val="Titel"/>
        <w:rPr>
          <w:color w:val="2DC214"/>
          <w:sz w:val="52"/>
          <w:szCs w:val="52"/>
          <w:lang w:val="de-DE"/>
        </w:rPr>
      </w:pPr>
      <w:r w:rsidRPr="00105495">
        <w:rPr>
          <w:noProof/>
          <w:color w:val="2DC214"/>
          <w:sz w:val="52"/>
          <w:szCs w:val="52"/>
          <w:lang w:val="de-DE" w:eastAsia="de-DE"/>
        </w:rPr>
        <w:drawing>
          <wp:inline distT="0" distB="0" distL="0" distR="0">
            <wp:extent cx="3810000" cy="1857375"/>
            <wp:effectExtent l="0" t="0" r="0" b="9525"/>
            <wp:docPr id="2" name="Grafik 2" descr="steine-im-wass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ine-im-wass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495" w:rsidRPr="00105495" w:rsidRDefault="00105495" w:rsidP="00105495">
      <w:pPr>
        <w:pStyle w:val="Titel"/>
        <w:rPr>
          <w:color w:val="2DC214"/>
          <w:sz w:val="52"/>
          <w:szCs w:val="52"/>
          <w:lang w:val="de-DE"/>
        </w:rPr>
      </w:pPr>
    </w:p>
    <w:p w:rsidR="00105495" w:rsidRPr="00105495" w:rsidRDefault="00105495" w:rsidP="00105495">
      <w:pPr>
        <w:pStyle w:val="Titel"/>
        <w:rPr>
          <w:color w:val="2DC214"/>
          <w:sz w:val="48"/>
          <w:szCs w:val="48"/>
          <w:lang w:val="de-DE"/>
        </w:rPr>
      </w:pPr>
      <w:r w:rsidRPr="00105495">
        <w:rPr>
          <w:color w:val="2DC214"/>
          <w:sz w:val="48"/>
          <w:szCs w:val="48"/>
          <w:lang w:val="de-DE"/>
        </w:rPr>
        <w:t>Achtsamkeitsabende</w:t>
      </w:r>
    </w:p>
    <w:p w:rsidR="00105495" w:rsidRPr="00105495" w:rsidRDefault="00105495" w:rsidP="00105495">
      <w:pPr>
        <w:pStyle w:val="Titel"/>
        <w:rPr>
          <w:rFonts w:ascii="Times New Roman" w:hAnsi="Times New Roman" w:cs="Times New Roman"/>
          <w:b w:val="0"/>
          <w:bCs w:val="0"/>
          <w:caps w:val="0"/>
          <w:color w:val="2DC214"/>
          <w:spacing w:val="0"/>
          <w:kern w:val="0"/>
          <w:sz w:val="24"/>
          <w:szCs w:val="24"/>
        </w:rPr>
      </w:pPr>
    </w:p>
    <w:p w:rsidR="00105495" w:rsidRPr="00105495" w:rsidRDefault="00105495" w:rsidP="00105495">
      <w:pPr>
        <w:overflowPunct/>
        <w:rPr>
          <w:color w:val="2DC214"/>
          <w:kern w:val="0"/>
          <w:sz w:val="24"/>
          <w:szCs w:val="24"/>
        </w:rPr>
        <w:sectPr w:rsidR="00105495" w:rsidRPr="00105495">
          <w:pgSz w:w="12240" w:h="15840"/>
          <w:pgMar w:top="1417" w:right="1417" w:bottom="1134" w:left="1417" w:header="720" w:footer="720" w:gutter="0"/>
          <w:cols w:space="720"/>
          <w:noEndnote/>
        </w:sectPr>
      </w:pPr>
    </w:p>
    <w:p w:rsidR="00105495" w:rsidRPr="00105495" w:rsidRDefault="00105495" w:rsidP="00105495">
      <w:pPr>
        <w:pStyle w:val="Textkrper"/>
        <w:rPr>
          <w:color w:val="2DC214"/>
          <w:sz w:val="28"/>
          <w:szCs w:val="28"/>
          <w:lang w:val="de-DE"/>
        </w:rPr>
      </w:pPr>
      <w:r w:rsidRPr="00105495">
        <w:rPr>
          <w:color w:val="2DC214"/>
          <w:sz w:val="28"/>
          <w:szCs w:val="28"/>
          <w:lang w:val="de-DE"/>
        </w:rPr>
        <w:t>Vier Abende zum Kennenlernen, Einüben und Vertiefen ausgewählter Achtsamkeitspraktiken</w:t>
      </w:r>
    </w:p>
    <w:p w:rsidR="00105495" w:rsidRPr="00105495" w:rsidRDefault="00105495" w:rsidP="00105495">
      <w:pPr>
        <w:pStyle w:val="Textkrper"/>
        <w:jc w:val="left"/>
        <w:rPr>
          <w:color w:val="2DC214"/>
          <w:sz w:val="28"/>
          <w:szCs w:val="28"/>
          <w:lang w:val="de-DE"/>
        </w:rPr>
      </w:pPr>
      <w:r w:rsidRPr="00105495">
        <w:rPr>
          <w:color w:val="2DC214"/>
          <w:sz w:val="28"/>
          <w:szCs w:val="28"/>
          <w:lang w:val="de-DE"/>
        </w:rPr>
        <w:t xml:space="preserve">Achtsamkeit bedeutet, sich dem zuzuwenden, was im Hier und Jetzt gegeben ist — den gegenwärtigen Moment in den Mittelpunkt der Aufmerksamkeit zu rücken und somit Körper und Geist in Übereinstimmung zu bringen (Stangl). </w:t>
      </w:r>
    </w:p>
    <w:p w:rsidR="00105495" w:rsidRPr="00105495" w:rsidRDefault="00105495" w:rsidP="00105495">
      <w:pPr>
        <w:pStyle w:val="Textkrper"/>
        <w:jc w:val="left"/>
        <w:rPr>
          <w:color w:val="2DC214"/>
          <w:sz w:val="24"/>
          <w:szCs w:val="24"/>
          <w:lang w:val="de-DE"/>
        </w:rPr>
      </w:pPr>
    </w:p>
    <w:p w:rsidR="00105495" w:rsidRPr="00105495" w:rsidRDefault="00105495" w:rsidP="00105495">
      <w:pPr>
        <w:pStyle w:val="Textkrper"/>
        <w:jc w:val="left"/>
        <w:rPr>
          <w:color w:val="2DC214"/>
          <w:sz w:val="24"/>
          <w:szCs w:val="24"/>
          <w:lang w:val="de-DE"/>
        </w:rPr>
      </w:pPr>
      <w:r w:rsidRPr="00105495">
        <w:rPr>
          <w:color w:val="2DC214"/>
          <w:sz w:val="24"/>
          <w:szCs w:val="24"/>
          <w:lang w:val="de-DE"/>
        </w:rPr>
        <w:t xml:space="preserve">Achtsamkeit  -  Stressreduktion – Bewältigung chronischer Schmerzen —Gesundheitsförderung — Weg zu einem stimmigen Lebensstil — Veränderung der Beziehung zu sich selbst und anderen — </w:t>
      </w:r>
      <w:proofErr w:type="spellStart"/>
      <w:r w:rsidRPr="00105495">
        <w:rPr>
          <w:color w:val="2DC214"/>
          <w:sz w:val="24"/>
          <w:szCs w:val="24"/>
          <w:lang w:val="de-DE"/>
        </w:rPr>
        <w:t>Burn</w:t>
      </w:r>
      <w:proofErr w:type="spellEnd"/>
      <w:r w:rsidRPr="00105495">
        <w:rPr>
          <w:color w:val="2DC214"/>
          <w:sz w:val="24"/>
          <w:szCs w:val="24"/>
          <w:lang w:val="de-DE"/>
        </w:rPr>
        <w:t xml:space="preserve"> out Prophylaxe — Erkennen eigener Grenzen — Stärkung der Immunabwehr — Genuss und Wertschätzung kleiner Dinge u.v.m.</w:t>
      </w:r>
    </w:p>
    <w:p w:rsidR="00105495" w:rsidRPr="00105495" w:rsidRDefault="00105495" w:rsidP="00105495">
      <w:pPr>
        <w:pStyle w:val="Textkrper"/>
        <w:jc w:val="left"/>
        <w:rPr>
          <w:color w:val="2DC214"/>
          <w:sz w:val="32"/>
          <w:szCs w:val="32"/>
          <w:lang w:val="de-DE"/>
        </w:rPr>
      </w:pPr>
    </w:p>
    <w:p w:rsidR="00105495" w:rsidRPr="00105495" w:rsidRDefault="00105495" w:rsidP="00105495">
      <w:pPr>
        <w:pStyle w:val="Textkrper"/>
        <w:jc w:val="left"/>
        <w:rPr>
          <w:color w:val="2DC214"/>
          <w:sz w:val="24"/>
          <w:szCs w:val="24"/>
          <w:lang w:val="de-DE"/>
        </w:rPr>
      </w:pPr>
      <w:r w:rsidRPr="00105495">
        <w:rPr>
          <w:b/>
          <w:bCs/>
          <w:color w:val="2DC214"/>
          <w:sz w:val="24"/>
          <w:szCs w:val="24"/>
          <w:lang w:val="de-DE"/>
        </w:rPr>
        <w:t xml:space="preserve">Datum:  </w:t>
      </w:r>
      <w:r w:rsidRPr="00105495">
        <w:rPr>
          <w:color w:val="2DC214"/>
          <w:sz w:val="24"/>
          <w:szCs w:val="24"/>
          <w:lang w:val="de-DE"/>
        </w:rPr>
        <w:t>Mi. 19. + 26. 4., 3. + 10. 5. 2017</w:t>
      </w:r>
    </w:p>
    <w:p w:rsidR="00105495" w:rsidRPr="00105495" w:rsidRDefault="00105495" w:rsidP="00105495">
      <w:pPr>
        <w:pStyle w:val="Textkrper"/>
        <w:jc w:val="left"/>
        <w:rPr>
          <w:color w:val="2DC214"/>
          <w:sz w:val="24"/>
          <w:szCs w:val="24"/>
          <w:lang w:val="de-DE"/>
        </w:rPr>
      </w:pPr>
      <w:r w:rsidRPr="00105495">
        <w:rPr>
          <w:b/>
          <w:bCs/>
          <w:color w:val="2DC214"/>
          <w:sz w:val="24"/>
          <w:szCs w:val="24"/>
          <w:lang w:val="de-DE"/>
        </w:rPr>
        <w:t xml:space="preserve">Uhrzeit: </w:t>
      </w:r>
      <w:r w:rsidRPr="00105495">
        <w:rPr>
          <w:color w:val="2DC214"/>
          <w:sz w:val="24"/>
          <w:szCs w:val="24"/>
          <w:lang w:val="de-DE"/>
        </w:rPr>
        <w:t>18.00 — 20.00</w:t>
      </w:r>
    </w:p>
    <w:p w:rsidR="00105495" w:rsidRPr="00105495" w:rsidRDefault="00105495" w:rsidP="00105495">
      <w:pPr>
        <w:pStyle w:val="Textkrper"/>
        <w:jc w:val="left"/>
        <w:rPr>
          <w:color w:val="2DC214"/>
          <w:sz w:val="24"/>
          <w:szCs w:val="24"/>
          <w:lang w:val="de-DE"/>
        </w:rPr>
      </w:pPr>
      <w:r w:rsidRPr="00105495">
        <w:rPr>
          <w:b/>
          <w:bCs/>
          <w:color w:val="2DC214"/>
          <w:sz w:val="24"/>
          <w:szCs w:val="24"/>
          <w:lang w:val="de-DE"/>
        </w:rPr>
        <w:t xml:space="preserve">Ort: </w:t>
      </w:r>
      <w:r w:rsidRPr="00105495">
        <w:rPr>
          <w:color w:val="2DC214"/>
          <w:sz w:val="24"/>
          <w:szCs w:val="24"/>
          <w:lang w:val="de-DE"/>
        </w:rPr>
        <w:t xml:space="preserve">Praxisgemeinschaft </w:t>
      </w:r>
      <w:proofErr w:type="spellStart"/>
      <w:r w:rsidRPr="00105495">
        <w:rPr>
          <w:color w:val="2DC214"/>
          <w:sz w:val="24"/>
          <w:szCs w:val="24"/>
          <w:lang w:val="de-DE"/>
        </w:rPr>
        <w:t>Sternederhaus</w:t>
      </w:r>
      <w:proofErr w:type="spellEnd"/>
      <w:r w:rsidRPr="00105495">
        <w:rPr>
          <w:color w:val="2DC214"/>
          <w:sz w:val="24"/>
          <w:szCs w:val="24"/>
          <w:lang w:val="de-DE"/>
        </w:rPr>
        <w:t xml:space="preserve">, Untere </w:t>
      </w:r>
      <w:proofErr w:type="spellStart"/>
      <w:r w:rsidRPr="00105495">
        <w:rPr>
          <w:color w:val="2DC214"/>
          <w:sz w:val="24"/>
          <w:szCs w:val="24"/>
          <w:lang w:val="de-DE"/>
        </w:rPr>
        <w:t>Landstrasse</w:t>
      </w:r>
      <w:proofErr w:type="spellEnd"/>
      <w:r w:rsidRPr="00105495">
        <w:rPr>
          <w:color w:val="2DC214"/>
          <w:sz w:val="24"/>
          <w:szCs w:val="24"/>
          <w:lang w:val="de-DE"/>
        </w:rPr>
        <w:t xml:space="preserve">  42, 3511 Furth bei </w:t>
      </w:r>
      <w:proofErr w:type="spellStart"/>
      <w:r w:rsidRPr="00105495">
        <w:rPr>
          <w:color w:val="2DC214"/>
          <w:sz w:val="24"/>
          <w:szCs w:val="24"/>
          <w:lang w:val="de-DE"/>
        </w:rPr>
        <w:t>Göttweig</w:t>
      </w:r>
      <w:proofErr w:type="spellEnd"/>
    </w:p>
    <w:p w:rsidR="00105495" w:rsidRPr="00105495" w:rsidRDefault="00105495" w:rsidP="00105495">
      <w:pPr>
        <w:pStyle w:val="Textkrper"/>
        <w:jc w:val="left"/>
        <w:rPr>
          <w:color w:val="2DC214"/>
          <w:sz w:val="24"/>
          <w:szCs w:val="24"/>
          <w:lang w:val="de-DE"/>
        </w:rPr>
      </w:pPr>
      <w:r w:rsidRPr="00105495">
        <w:rPr>
          <w:b/>
          <w:bCs/>
          <w:color w:val="2DC214"/>
          <w:sz w:val="24"/>
          <w:szCs w:val="24"/>
          <w:lang w:val="de-DE"/>
        </w:rPr>
        <w:t>Kosten</w:t>
      </w:r>
      <w:r w:rsidRPr="00105495">
        <w:rPr>
          <w:bCs/>
          <w:color w:val="2DC214"/>
          <w:sz w:val="24"/>
          <w:szCs w:val="24"/>
          <w:lang w:val="de-DE"/>
        </w:rPr>
        <w:t>: 110.-</w:t>
      </w:r>
      <w:r w:rsidRPr="00105495">
        <w:rPr>
          <w:color w:val="2DC214"/>
          <w:sz w:val="24"/>
          <w:szCs w:val="24"/>
          <w:lang w:val="de-DE"/>
        </w:rPr>
        <w:t xml:space="preserve"> € für vier Abende </w:t>
      </w:r>
    </w:p>
    <w:p w:rsidR="00105495" w:rsidRPr="00105495" w:rsidRDefault="00105495" w:rsidP="00105495">
      <w:pPr>
        <w:pStyle w:val="Textkrper"/>
        <w:jc w:val="left"/>
        <w:rPr>
          <w:color w:val="2DC214"/>
          <w:sz w:val="24"/>
          <w:szCs w:val="24"/>
          <w:lang w:val="de-DE"/>
        </w:rPr>
      </w:pPr>
      <w:r w:rsidRPr="00105495">
        <w:rPr>
          <w:b/>
          <w:bCs/>
          <w:color w:val="2DC214"/>
          <w:sz w:val="24"/>
          <w:szCs w:val="24"/>
          <w:lang w:val="de-DE"/>
        </w:rPr>
        <w:t xml:space="preserve">Anmeldung: </w:t>
      </w:r>
      <w:r w:rsidRPr="00105495">
        <w:rPr>
          <w:bCs/>
          <w:color w:val="2DC214"/>
          <w:sz w:val="24"/>
          <w:szCs w:val="24"/>
          <w:lang w:val="de-DE"/>
        </w:rPr>
        <w:t>E</w:t>
      </w:r>
      <w:r w:rsidRPr="00105495">
        <w:rPr>
          <w:color w:val="2DC214"/>
          <w:sz w:val="24"/>
          <w:szCs w:val="24"/>
          <w:lang w:val="de-DE"/>
        </w:rPr>
        <w:t xml:space="preserve">lke </w:t>
      </w:r>
      <w:proofErr w:type="spellStart"/>
      <w:r w:rsidRPr="00105495">
        <w:rPr>
          <w:color w:val="2DC214"/>
          <w:sz w:val="24"/>
          <w:szCs w:val="24"/>
          <w:lang w:val="de-DE"/>
        </w:rPr>
        <w:t>Hehenberger</w:t>
      </w:r>
      <w:proofErr w:type="spellEnd"/>
      <w:r w:rsidRPr="00105495">
        <w:rPr>
          <w:color w:val="2DC214"/>
          <w:sz w:val="24"/>
          <w:szCs w:val="24"/>
          <w:lang w:val="de-DE"/>
        </w:rPr>
        <w:t xml:space="preserve"> 0676 93 45 918 info@elkehehenberger.at</w:t>
      </w:r>
    </w:p>
    <w:p w:rsidR="00105495" w:rsidRPr="00105495" w:rsidRDefault="00105495" w:rsidP="00105495">
      <w:pPr>
        <w:pStyle w:val="Textkrper"/>
        <w:jc w:val="left"/>
        <w:rPr>
          <w:color w:val="2DC214"/>
          <w:lang w:val="de-DE"/>
        </w:rPr>
      </w:pPr>
      <w:r w:rsidRPr="00105495">
        <w:rPr>
          <w:color w:val="2DC214"/>
          <w:sz w:val="24"/>
          <w:szCs w:val="24"/>
          <w:lang w:val="de-DE"/>
        </w:rPr>
        <w:tab/>
        <w:t xml:space="preserve">         Mag. Petra </w:t>
      </w:r>
      <w:proofErr w:type="spellStart"/>
      <w:r w:rsidRPr="00105495">
        <w:rPr>
          <w:color w:val="2DC214"/>
          <w:sz w:val="24"/>
          <w:szCs w:val="24"/>
          <w:lang w:val="de-DE"/>
        </w:rPr>
        <w:t>Halbmayer</w:t>
      </w:r>
      <w:proofErr w:type="spellEnd"/>
      <w:r w:rsidRPr="00105495">
        <w:rPr>
          <w:color w:val="2DC214"/>
          <w:sz w:val="24"/>
          <w:szCs w:val="24"/>
          <w:lang w:val="de-DE"/>
        </w:rPr>
        <w:t xml:space="preserve"> 0676 62 04 203 p.halbmayer@telering.at</w:t>
      </w:r>
    </w:p>
    <w:p w:rsidR="00E52007" w:rsidRDefault="00E52007"/>
    <w:sectPr w:rsidR="00E52007" w:rsidSect="003B16BA">
      <w:type w:val="continuous"/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495"/>
    <w:rsid w:val="00105495"/>
    <w:rsid w:val="00802EB1"/>
    <w:rsid w:val="00E5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E39158-44FC-435B-A533-13FA87200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10549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663300"/>
      <w:kern w:val="28"/>
      <w:sz w:val="20"/>
      <w:szCs w:val="20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uiPriority w:val="99"/>
    <w:qFormat/>
    <w:rsid w:val="00105495"/>
    <w:pPr>
      <w:jc w:val="center"/>
    </w:pPr>
    <w:rPr>
      <w:rFonts w:ascii="Courier New" w:hAnsi="Courier New" w:cs="Courier New"/>
      <w:b/>
      <w:bCs/>
      <w:caps/>
      <w:spacing w:val="120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99"/>
    <w:rsid w:val="00105495"/>
    <w:rPr>
      <w:rFonts w:ascii="Courier New" w:eastAsia="Times New Roman" w:hAnsi="Courier New" w:cs="Courier New"/>
      <w:b/>
      <w:bCs/>
      <w:caps/>
      <w:color w:val="663300"/>
      <w:spacing w:val="120"/>
      <w:kern w:val="28"/>
      <w:sz w:val="60"/>
      <w:szCs w:val="60"/>
      <w:lang w:eastAsia="de-AT"/>
    </w:rPr>
  </w:style>
  <w:style w:type="paragraph" w:styleId="Textkrper">
    <w:name w:val="Body Text"/>
    <w:basedOn w:val="Standard"/>
    <w:link w:val="TextkrperZchn"/>
    <w:uiPriority w:val="99"/>
    <w:rsid w:val="00105495"/>
    <w:pPr>
      <w:spacing w:after="120" w:line="300" w:lineRule="auto"/>
      <w:jc w:val="center"/>
    </w:pPr>
    <w:rPr>
      <w:rFonts w:ascii="Franklin Gothic Book" w:hAnsi="Franklin Gothic Book" w:cs="Franklin Gothic Book"/>
      <w:sz w:val="40"/>
      <w:szCs w:val="40"/>
    </w:rPr>
  </w:style>
  <w:style w:type="character" w:customStyle="1" w:styleId="TextkrperZchn">
    <w:name w:val="Textkörper Zchn"/>
    <w:basedOn w:val="Absatz-Standardschriftart"/>
    <w:link w:val="Textkrper"/>
    <w:uiPriority w:val="99"/>
    <w:rsid w:val="00105495"/>
    <w:rPr>
      <w:rFonts w:ascii="Franklin Gothic Book" w:eastAsia="Times New Roman" w:hAnsi="Franklin Gothic Book" w:cs="Franklin Gothic Book"/>
      <w:color w:val="663300"/>
      <w:kern w:val="28"/>
      <w:sz w:val="40"/>
      <w:szCs w:val="40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Hehenberger</dc:creator>
  <cp:keywords/>
  <dc:description/>
  <cp:lastModifiedBy>Samira Sterneder</cp:lastModifiedBy>
  <cp:revision>2</cp:revision>
  <dcterms:created xsi:type="dcterms:W3CDTF">2017-02-02T12:36:00Z</dcterms:created>
  <dcterms:modified xsi:type="dcterms:W3CDTF">2017-02-02T12:36:00Z</dcterms:modified>
</cp:coreProperties>
</file>